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867" w:rightChars="-413" w:firstLine="800" w:firstLineChars="200"/>
        <w:jc w:val="both"/>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0"/>
          <w:szCs w:val="40"/>
          <w:lang w:eastAsia="zh-CN"/>
        </w:rPr>
        <w:t>李昌钰刑侦科学博物馆</w:t>
      </w:r>
      <w:r>
        <w:rPr>
          <w:rFonts w:hint="eastAsia" w:ascii="方正小标宋_GBK" w:hAnsi="方正小标宋_GBK" w:eastAsia="方正小标宋_GBK" w:cs="方正小标宋_GBK"/>
          <w:b w:val="0"/>
          <w:bCs/>
          <w:sz w:val="40"/>
          <w:szCs w:val="40"/>
        </w:rPr>
        <w:t>20</w:t>
      </w:r>
      <w:r>
        <w:rPr>
          <w:rFonts w:hint="eastAsia" w:ascii="方正小标宋_GBK" w:hAnsi="方正小标宋_GBK" w:eastAsia="方正小标宋_GBK" w:cs="方正小标宋_GBK"/>
          <w:b w:val="0"/>
          <w:bCs/>
          <w:sz w:val="40"/>
          <w:szCs w:val="40"/>
          <w:lang w:val="en-US" w:eastAsia="zh-CN"/>
        </w:rPr>
        <w:t>21</w:t>
      </w:r>
      <w:r>
        <w:rPr>
          <w:rFonts w:hint="eastAsia" w:ascii="方正小标宋_GBK" w:hAnsi="方正小标宋_GBK" w:eastAsia="方正小标宋_GBK" w:cs="方正小标宋_GBK"/>
          <w:b w:val="0"/>
          <w:bCs/>
          <w:sz w:val="40"/>
          <w:szCs w:val="40"/>
        </w:rPr>
        <w:t>年度报告</w:t>
      </w:r>
    </w:p>
    <w:p>
      <w:pPr>
        <w:rPr>
          <w:rFonts w:hint="eastAsia" w:ascii="仿宋_GB2312" w:hAnsi="宋体" w:eastAsia="仿宋_GB2312"/>
          <w:sz w:val="28"/>
          <w:szCs w:val="28"/>
        </w:rPr>
      </w:pPr>
      <w:bookmarkStart w:id="0" w:name="_GoBack"/>
      <w:bookmarkEnd w:id="0"/>
    </w:p>
    <w:p>
      <w:pPr>
        <w:ind w:firstLine="560" w:firstLineChars="200"/>
        <w:rPr>
          <w:rFonts w:hint="eastAsia" w:ascii="仿宋_GB2312" w:eastAsia="仿宋_GB2312" w:cs="仿宋_GB2312"/>
          <w:sz w:val="32"/>
          <w:szCs w:val="32"/>
        </w:rPr>
      </w:pPr>
      <w:r>
        <w:rPr>
          <w:rFonts w:hint="eastAsia" w:ascii="仿宋_GB2312" w:hAnsi="宋体" w:eastAsia="仿宋_GB2312"/>
          <w:sz w:val="28"/>
          <w:szCs w:val="28"/>
        </w:rPr>
        <w:t>20</w:t>
      </w:r>
      <w:r>
        <w:rPr>
          <w:rFonts w:hint="eastAsia" w:ascii="仿宋_GB2312" w:hAnsi="宋体" w:eastAsia="仿宋_GB2312"/>
          <w:sz w:val="28"/>
          <w:szCs w:val="28"/>
          <w:lang w:val="en-US" w:eastAsia="zh-CN"/>
        </w:rPr>
        <w:t>21</w:t>
      </w:r>
      <w:r>
        <w:rPr>
          <w:rFonts w:hint="eastAsia" w:ascii="仿宋_GB2312" w:hAnsi="宋体" w:eastAsia="仿宋_GB2312"/>
          <w:sz w:val="28"/>
          <w:szCs w:val="28"/>
        </w:rPr>
        <w:t>年，</w:t>
      </w:r>
      <w:r>
        <w:rPr>
          <w:rFonts w:hint="eastAsia" w:ascii="仿宋_GB2312" w:eastAsia="仿宋_GB2312" w:cs="仿宋_GB2312"/>
          <w:sz w:val="32"/>
          <w:szCs w:val="32"/>
        </w:rPr>
        <w:t>在局党组的正确领导下，博物馆认真落实省、市文物工作会议精神，与时俱进</w:t>
      </w:r>
      <w:r>
        <w:rPr>
          <w:rFonts w:hint="eastAsia" w:ascii="仿宋_GB2312" w:eastAsia="仿宋_GB2312" w:cs="仿宋_GB2312"/>
          <w:sz w:val="32"/>
          <w:szCs w:val="32"/>
          <w:lang w:eastAsia="zh-CN"/>
        </w:rPr>
        <w:t>、</w:t>
      </w:r>
      <w:r>
        <w:rPr>
          <w:rFonts w:hint="eastAsia" w:ascii="仿宋_GB2312" w:eastAsia="仿宋_GB2312" w:cs="仿宋_GB2312"/>
          <w:sz w:val="32"/>
          <w:szCs w:val="32"/>
        </w:rPr>
        <w:t>开拓创新，在</w:t>
      </w:r>
      <w:r>
        <w:rPr>
          <w:rFonts w:hint="eastAsia" w:ascii="仿宋_GB2312" w:eastAsia="仿宋_GB2312" w:cs="仿宋_GB2312"/>
          <w:sz w:val="32"/>
          <w:szCs w:val="32"/>
          <w:lang w:eastAsia="zh-CN"/>
        </w:rPr>
        <w:t>社教活动</w:t>
      </w:r>
      <w:r>
        <w:rPr>
          <w:rFonts w:hint="eastAsia" w:ascii="仿宋_GB2312" w:eastAsia="仿宋_GB2312" w:cs="仿宋_GB2312"/>
          <w:sz w:val="32"/>
          <w:szCs w:val="32"/>
        </w:rPr>
        <w:t>、陈列展览和志愿服务等方面，不断取得新成绩。引进</w:t>
      </w:r>
      <w:r>
        <w:rPr>
          <w:rFonts w:hint="eastAsia" w:ascii="仿宋_GB2312" w:eastAsia="仿宋_GB2312" w:cs="仿宋_GB2312"/>
          <w:sz w:val="32"/>
          <w:szCs w:val="32"/>
          <w:lang w:val="en-US" w:eastAsia="zh-CN"/>
        </w:rPr>
        <w:t>多场</w:t>
      </w:r>
      <w:r>
        <w:rPr>
          <w:rFonts w:hint="eastAsia" w:ascii="仿宋_GB2312" w:eastAsia="仿宋_GB2312" w:cs="仿宋_GB2312"/>
          <w:sz w:val="32"/>
          <w:szCs w:val="32"/>
        </w:rPr>
        <w:t>馆藏精品展，推动</w:t>
      </w:r>
      <w:r>
        <w:rPr>
          <w:rFonts w:hint="eastAsia" w:ascii="仿宋_GB2312" w:eastAsia="仿宋_GB2312" w:cs="仿宋_GB2312"/>
          <w:sz w:val="32"/>
          <w:szCs w:val="32"/>
          <w:lang w:val="en-US" w:eastAsia="zh-CN"/>
        </w:rPr>
        <w:t>文化</w:t>
      </w:r>
      <w:r>
        <w:rPr>
          <w:rFonts w:hint="eastAsia" w:ascii="仿宋_GB2312" w:eastAsia="仿宋_GB2312" w:cs="仿宋_GB2312"/>
          <w:sz w:val="32"/>
          <w:szCs w:val="32"/>
        </w:rPr>
        <w:t>惠民。安全形势保持稳定，全年未发生一起安全事故。具体情况如下：</w:t>
      </w:r>
    </w:p>
    <w:p>
      <w:pPr>
        <w:spacing w:line="360" w:lineRule="auto"/>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社教活动</w:t>
      </w:r>
      <w:r>
        <w:rPr>
          <w:rFonts w:hint="eastAsia" w:ascii="楷体_GB2312" w:hAnsi="楷体_GB2312" w:eastAsia="楷体_GB2312" w:cs="楷体_GB2312"/>
          <w:b/>
          <w:bCs/>
          <w:sz w:val="32"/>
          <w:szCs w:val="32"/>
        </w:rPr>
        <w:t xml:space="preserve">品牌化 </w:t>
      </w:r>
    </w:p>
    <w:p>
      <w:pPr>
        <w:spacing w:line="360" w:lineRule="auto"/>
        <w:ind w:firstLine="640"/>
        <w:rPr>
          <w:rFonts w:hint="eastAsia" w:ascii="仿宋_GB2312" w:eastAsia="仿宋_GB2312" w:cs="仿宋_GB2312"/>
          <w:sz w:val="32"/>
          <w:szCs w:val="32"/>
        </w:rPr>
      </w:pPr>
      <w:r>
        <w:rPr>
          <w:rFonts w:hint="eastAsia" w:ascii="仿宋_GB2312" w:eastAsia="仿宋_GB2312" w:cs="仿宋_GB2312"/>
          <w:sz w:val="32"/>
          <w:szCs w:val="32"/>
          <w:lang w:val="en-US" w:eastAsia="zh-CN"/>
        </w:rPr>
        <w:t>博物馆</w:t>
      </w:r>
      <w:r>
        <w:rPr>
          <w:rFonts w:hint="eastAsia" w:ascii="仿宋_GB2312" w:eastAsia="仿宋_GB2312" w:cs="仿宋_GB2312"/>
          <w:sz w:val="32"/>
          <w:szCs w:val="32"/>
        </w:rPr>
        <w:t>自201</w:t>
      </w: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开馆</w:t>
      </w:r>
      <w:r>
        <w:rPr>
          <w:rFonts w:hint="eastAsia" w:ascii="仿宋_GB2312" w:eastAsia="仿宋_GB2312" w:cs="仿宋_GB2312"/>
          <w:sz w:val="32"/>
          <w:szCs w:val="32"/>
        </w:rPr>
        <w:t>起，</w:t>
      </w:r>
      <w:r>
        <w:rPr>
          <w:rFonts w:hint="eastAsia" w:ascii="仿宋_GB2312" w:eastAsia="仿宋_GB2312" w:cs="仿宋_GB2312"/>
          <w:sz w:val="32"/>
          <w:szCs w:val="32"/>
          <w:lang w:val="en-US" w:eastAsia="zh-CN"/>
        </w:rPr>
        <w:t>社会教育</w:t>
      </w:r>
      <w:r>
        <w:rPr>
          <w:rFonts w:hint="eastAsia" w:ascii="仿宋_GB2312" w:eastAsia="仿宋_GB2312" w:cs="仿宋_GB2312"/>
          <w:sz w:val="32"/>
          <w:szCs w:val="32"/>
        </w:rPr>
        <w:t>活动正常化、经常化、特色化，每年大小活动达</w:t>
      </w:r>
      <w:r>
        <w:rPr>
          <w:rFonts w:hint="eastAsia" w:ascii="仿宋_GB2312" w:eastAsia="仿宋_GB2312" w:cs="仿宋_GB2312"/>
          <w:sz w:val="32"/>
          <w:szCs w:val="32"/>
          <w:lang w:val="en-US" w:eastAsia="zh-CN"/>
        </w:rPr>
        <w:t>70余</w:t>
      </w:r>
      <w:r>
        <w:rPr>
          <w:rFonts w:hint="eastAsia" w:ascii="仿宋_GB2312" w:eastAsia="仿宋_GB2312" w:cs="仿宋_GB2312"/>
          <w:sz w:val="32"/>
          <w:szCs w:val="32"/>
        </w:rPr>
        <w:t>次，大大提升了人气，达到了提升知名度的效果。</w:t>
      </w:r>
    </w:p>
    <w:p>
      <w:pPr>
        <w:spacing w:line="360" w:lineRule="auto"/>
        <w:ind w:firstLine="640"/>
        <w:rPr>
          <w:rFonts w:hint="eastAsia" w:ascii="仿宋_GB2312" w:eastAsia="仿宋_GB2312" w:cs="仿宋_GB2312"/>
          <w:sz w:val="32"/>
          <w:szCs w:val="32"/>
        </w:rPr>
      </w:pPr>
      <w:r>
        <w:rPr>
          <w:rFonts w:hint="eastAsia" w:ascii="仿宋_GB2312" w:eastAsia="仿宋_GB2312" w:cs="仿宋_GB2312"/>
          <w:b/>
          <w:bCs/>
          <w:sz w:val="32"/>
          <w:szCs w:val="32"/>
        </w:rPr>
        <w:t>1、</w:t>
      </w:r>
      <w:r>
        <w:rPr>
          <w:rFonts w:ascii="仿宋_GB2312" w:eastAsia="仿宋_GB2312" w:cs="仿宋_GB2312"/>
          <w:b/>
          <w:bCs/>
          <w:sz w:val="32"/>
          <w:szCs w:val="32"/>
        </w:rPr>
        <w:t>活动</w:t>
      </w:r>
      <w:r>
        <w:rPr>
          <w:rFonts w:hint="eastAsia" w:ascii="仿宋_GB2312" w:eastAsia="仿宋_GB2312" w:cs="仿宋_GB2312"/>
          <w:b/>
          <w:bCs/>
          <w:sz w:val="32"/>
          <w:szCs w:val="32"/>
        </w:rPr>
        <w:t>品牌</w:t>
      </w:r>
      <w:r>
        <w:rPr>
          <w:rFonts w:ascii="仿宋_GB2312" w:eastAsia="仿宋_GB2312" w:cs="仿宋_GB2312"/>
          <w:b/>
          <w:bCs/>
          <w:sz w:val="32"/>
          <w:szCs w:val="32"/>
        </w:rPr>
        <w:t>持续叫响</w:t>
      </w:r>
      <w:r>
        <w:rPr>
          <w:rFonts w:hint="eastAsia" w:ascii="仿宋_GB2312" w:eastAsia="仿宋_GB2312" w:cs="仿宋_GB2312"/>
          <w:b/>
          <w:bCs/>
          <w:sz w:val="32"/>
          <w:szCs w:val="32"/>
        </w:rPr>
        <w:t>。</w:t>
      </w:r>
      <w:r>
        <w:rPr>
          <w:rFonts w:hint="eastAsia" w:ascii="仿宋_GB2312" w:eastAsia="仿宋_GB2312" w:cs="仿宋_GB2312"/>
          <w:sz w:val="32"/>
          <w:szCs w:val="32"/>
        </w:rPr>
        <w:t>通过几年的努力，我馆在一系列活动中提炼出令市民熟知甚至效果发散至周边地区的品牌活动：</w:t>
      </w:r>
      <w:r>
        <w:rPr>
          <w:rFonts w:hint="eastAsia" w:ascii="仿宋_GB2312" w:eastAsia="仿宋_GB2312" w:cs="仿宋_GB2312"/>
          <w:b/>
          <w:bCs/>
          <w:sz w:val="32"/>
          <w:szCs w:val="32"/>
        </w:rPr>
        <w:t>一是“</w:t>
      </w:r>
      <w:r>
        <w:rPr>
          <w:rFonts w:hint="eastAsia" w:ascii="仿宋_GB2312" w:eastAsia="仿宋_GB2312" w:cs="仿宋_GB2312"/>
          <w:b/>
          <w:bCs/>
          <w:sz w:val="32"/>
          <w:szCs w:val="32"/>
          <w:lang w:val="en-US" w:eastAsia="zh-CN"/>
        </w:rPr>
        <w:t>刑侦科学之旅</w:t>
      </w:r>
      <w:r>
        <w:rPr>
          <w:rFonts w:hint="eastAsia" w:ascii="仿宋_GB2312" w:eastAsia="仿宋_GB2312" w:cs="仿宋_GB2312"/>
          <w:b/>
          <w:bCs/>
          <w:sz w:val="32"/>
          <w:szCs w:val="32"/>
        </w:rPr>
        <w:t>”。</w:t>
      </w:r>
      <w:r>
        <w:rPr>
          <w:rFonts w:hint="eastAsia" w:ascii="仿宋_GB2312" w:eastAsia="仿宋_GB2312" w:cs="仿宋_GB2312"/>
          <w:sz w:val="32"/>
          <w:szCs w:val="32"/>
        </w:rPr>
        <w:t>这项活动以家庭为单元参与，每次选一条主题线路如“探秘</w:t>
      </w:r>
      <w:r>
        <w:rPr>
          <w:rFonts w:hint="eastAsia" w:ascii="仿宋_GB2312" w:eastAsia="仿宋_GB2312" w:cs="仿宋_GB2312"/>
          <w:sz w:val="32"/>
          <w:szCs w:val="32"/>
          <w:lang w:val="en-US" w:eastAsia="zh-CN"/>
        </w:rPr>
        <w:t>警营</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走进刑侦实验室</w:t>
      </w:r>
      <w:r>
        <w:rPr>
          <w:rFonts w:hint="eastAsia" w:ascii="仿宋_GB2312" w:eastAsia="仿宋_GB2312" w:cs="仿宋_GB2312"/>
          <w:sz w:val="32"/>
          <w:szCs w:val="32"/>
        </w:rPr>
        <w:t>”等，仅今年已举办5次，每次都名额报满，此项活动的开展，让参观者从多角度亲身感受到</w:t>
      </w:r>
      <w:r>
        <w:rPr>
          <w:rFonts w:hint="eastAsia" w:ascii="仿宋_GB2312" w:eastAsia="仿宋_GB2312" w:cs="仿宋_GB2312"/>
          <w:sz w:val="32"/>
          <w:szCs w:val="32"/>
          <w:lang w:val="en-US" w:eastAsia="zh-CN"/>
        </w:rPr>
        <w:t>刑侦科学的魅力</w:t>
      </w:r>
      <w:r>
        <w:rPr>
          <w:rFonts w:hint="eastAsia" w:ascii="仿宋_GB2312" w:eastAsia="仿宋_GB2312" w:cs="仿宋_GB2312"/>
          <w:sz w:val="32"/>
          <w:szCs w:val="32"/>
        </w:rPr>
        <w:t>。</w:t>
      </w:r>
      <w:r>
        <w:rPr>
          <w:rFonts w:hint="eastAsia" w:ascii="仿宋_GB2312" w:eastAsia="仿宋_GB2312" w:cs="仿宋_GB2312"/>
          <w:b/>
          <w:bCs/>
          <w:sz w:val="32"/>
          <w:szCs w:val="32"/>
        </w:rPr>
        <w:t>二是“</w:t>
      </w:r>
      <w:r>
        <w:rPr>
          <w:rFonts w:hint="eastAsia" w:ascii="仿宋_GB2312" w:eastAsia="仿宋_GB2312" w:cs="仿宋_GB2312"/>
          <w:b/>
          <w:bCs/>
          <w:sz w:val="32"/>
          <w:szCs w:val="32"/>
          <w:lang w:val="en-US" w:eastAsia="zh-CN"/>
        </w:rPr>
        <w:t>芝麻开门</w:t>
      </w:r>
      <w:r>
        <w:rPr>
          <w:rFonts w:hint="eastAsia" w:ascii="仿宋_GB2312" w:eastAsia="仿宋_GB2312" w:cs="仿宋_GB2312"/>
          <w:b/>
          <w:bCs/>
          <w:sz w:val="32"/>
          <w:szCs w:val="32"/>
        </w:rPr>
        <w:t>”。</w:t>
      </w:r>
      <w:r>
        <w:rPr>
          <w:rFonts w:hint="eastAsia" w:ascii="仿宋_GB2312" w:eastAsia="仿宋_GB2312" w:cs="仿宋_GB2312"/>
          <w:sz w:val="32"/>
          <w:szCs w:val="32"/>
        </w:rPr>
        <w:t>此活动</w:t>
      </w:r>
      <w:r>
        <w:rPr>
          <w:rFonts w:hint="eastAsia" w:asci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859790</wp:posOffset>
            </wp:positionV>
            <wp:extent cx="3180715" cy="2409190"/>
            <wp:effectExtent l="0" t="0" r="635" b="10160"/>
            <wp:wrapSquare wrapText="bothSides"/>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4"/>
                    <a:stretch>
                      <a:fillRect/>
                    </a:stretch>
                  </pic:blipFill>
                  <pic:spPr>
                    <a:xfrm>
                      <a:off x="0" y="0"/>
                      <a:ext cx="3180715" cy="2409190"/>
                    </a:xfrm>
                    <a:prstGeom prst="rect">
                      <a:avLst/>
                    </a:prstGeom>
                  </pic:spPr>
                </pic:pic>
              </a:graphicData>
            </a:graphic>
          </wp:anchor>
        </w:drawing>
      </w:r>
      <w:r>
        <w:rPr>
          <w:rFonts w:hint="eastAsia" w:ascii="仿宋_GB2312" w:eastAsia="仿宋_GB2312" w:cs="仿宋_GB2312"/>
          <w:sz w:val="32"/>
          <w:szCs w:val="32"/>
        </w:rPr>
        <w:t>以青少年为活动主体，分别以“</w:t>
      </w:r>
      <w:r>
        <w:rPr>
          <w:rFonts w:hint="eastAsia" w:ascii="仿宋_GB2312" w:eastAsia="仿宋_GB2312" w:cs="仿宋_GB2312"/>
          <w:sz w:val="32"/>
          <w:szCs w:val="32"/>
          <w:lang w:val="en-US" w:eastAsia="zh-CN"/>
        </w:rPr>
        <w:t>李博士探案集</w:t>
      </w:r>
      <w:r>
        <w:rPr>
          <w:rFonts w:hint="eastAsia" w:ascii="仿宋_GB2312" w:eastAsia="仿宋_GB2312" w:cs="仿宋_GB2312"/>
          <w:sz w:val="32"/>
          <w:szCs w:val="32"/>
        </w:rPr>
        <w:t>”、“博物馆知识专场”、“</w:t>
      </w:r>
      <w:r>
        <w:rPr>
          <w:rFonts w:hint="eastAsia" w:ascii="仿宋_GB2312" w:eastAsia="仿宋_GB2312" w:cs="仿宋_GB2312"/>
          <w:sz w:val="32"/>
          <w:szCs w:val="32"/>
          <w:lang w:val="en-US" w:eastAsia="zh-CN"/>
        </w:rPr>
        <w:t>刑侦科学</w:t>
      </w:r>
      <w:r>
        <w:rPr>
          <w:rFonts w:hint="eastAsia" w:ascii="仿宋_GB2312" w:eastAsia="仿宋_GB2312" w:cs="仿宋_GB2312"/>
          <w:sz w:val="32"/>
          <w:szCs w:val="32"/>
        </w:rPr>
        <w:t>知识专场”等为主题，每年举办达十余场，形式也从开始的以博物馆为活动阵地发展到送学校、送乡镇，从开始的我们邀请发动到现在的学校上门“订货”，从原来的限于本市</w:t>
      </w:r>
      <w:r>
        <w:rPr>
          <w:rFonts w:hint="eastAsia" w:ascii="仿宋_GB2312" w:eastAsia="仿宋_GB2312" w:cs="仿宋_GB2312"/>
          <w:sz w:val="32"/>
          <w:szCs w:val="32"/>
          <w:lang w:val="en-US" w:eastAsia="zh-CN"/>
        </w:rPr>
        <w:t>影响扩大</w:t>
      </w:r>
      <w:r>
        <w:rPr>
          <w:rFonts w:hint="eastAsia" w:ascii="仿宋_GB2312" w:eastAsia="仿宋_GB2312" w:cs="仿宋_GB2312"/>
          <w:sz w:val="32"/>
          <w:szCs w:val="32"/>
        </w:rPr>
        <w:t>至周边地区，节假日期间的“</w:t>
      </w:r>
      <w:r>
        <w:rPr>
          <w:rFonts w:hint="eastAsia" w:ascii="仿宋_GB2312" w:eastAsia="仿宋_GB2312" w:cs="仿宋_GB2312"/>
          <w:sz w:val="32"/>
          <w:szCs w:val="32"/>
          <w:lang w:val="en-US" w:eastAsia="zh-CN"/>
        </w:rPr>
        <w:t>芝麻开门</w:t>
      </w:r>
      <w:r>
        <w:rPr>
          <w:rFonts w:hint="eastAsia" w:ascii="仿宋_GB2312" w:eastAsia="仿宋_GB2312" w:cs="仿宋_GB2312"/>
          <w:sz w:val="32"/>
          <w:szCs w:val="32"/>
        </w:rPr>
        <w:t>”不乏其他地区</w:t>
      </w:r>
      <w:r>
        <w:rPr>
          <w:rFonts w:hint="eastAsia" w:ascii="仿宋_GB2312" w:eastAsia="仿宋_GB2312" w:cs="仿宋_GB2312"/>
          <w:sz w:val="32"/>
          <w:szCs w:val="32"/>
          <w:lang w:val="en-US" w:eastAsia="zh-CN"/>
        </w:rPr>
        <w:t>慕名而来的</w:t>
      </w:r>
      <w:r>
        <w:rPr>
          <w:rFonts w:hint="eastAsia" w:ascii="仿宋_GB2312" w:eastAsia="仿宋_GB2312" w:cs="仿宋_GB2312"/>
          <w:sz w:val="32"/>
          <w:szCs w:val="32"/>
        </w:rPr>
        <w:t>参与者。活动拓展了青少年的视野，充实了他们假期生活，也增加了学生之间的互动交流。</w:t>
      </w:r>
      <w:r>
        <w:rPr>
          <w:rFonts w:hint="eastAsia" w:ascii="仿宋_GB2312" w:eastAsia="仿宋_GB2312" w:cs="仿宋_GB2312"/>
          <w:b/>
          <w:bCs/>
          <w:sz w:val="32"/>
          <w:szCs w:val="32"/>
        </w:rPr>
        <w:t>三是“5·18国际博物馆日”系列活动。</w:t>
      </w:r>
      <w:r>
        <w:rPr>
          <w:rFonts w:hint="eastAsia" w:ascii="仿宋_GB2312" w:eastAsia="仿宋_GB2312" w:cs="仿宋_GB2312"/>
          <w:sz w:val="32"/>
          <w:szCs w:val="32"/>
        </w:rPr>
        <w:t>5·18国际博物馆日是我们自己的节日，在此期间开展的活动也成为</w:t>
      </w:r>
      <w:r>
        <w:rPr>
          <w:rFonts w:hint="eastAsia" w:ascii="仿宋_GB2312" w:eastAsia="仿宋_GB2312" w:cs="仿宋_GB2312"/>
          <w:sz w:val="32"/>
          <w:szCs w:val="32"/>
          <w:lang w:val="en-US" w:eastAsia="zh-CN"/>
        </w:rPr>
        <w:t>我馆</w:t>
      </w:r>
      <w:r>
        <w:rPr>
          <w:rFonts w:hint="eastAsia" w:ascii="仿宋_GB2312" w:eastAsia="仿宋_GB2312" w:cs="仿宋_GB2312"/>
          <w:sz w:val="32"/>
          <w:szCs w:val="32"/>
        </w:rPr>
        <w:t>的品牌、市民的期待，每次系列活动均有数千人次参与，“金牛送祝福，对联贺新春”等活动使观众念念不忘。</w:t>
      </w:r>
    </w:p>
    <w:p>
      <w:pPr>
        <w:spacing w:line="360" w:lineRule="auto"/>
        <w:jc w:val="left"/>
        <w:rPr>
          <w:rFonts w:hint="eastAsia" w:ascii="仿宋_GB2312" w:eastAsia="仿宋_GB2312" w:cs="仿宋_GB2312"/>
          <w:sz w:val="32"/>
          <w:szCs w:val="32"/>
        </w:rPr>
      </w:pPr>
      <w:r>
        <w:rPr>
          <w:rFonts w:hint="eastAsia" w:ascii="仿宋_GB2312" w:eastAsia="仿宋_GB2312" w:cs="仿宋_GB2312"/>
          <w:b/>
          <w:bCs/>
          <w:sz w:val="32"/>
          <w:szCs w:val="32"/>
        </w:rPr>
        <w:t xml:space="preserve">    2.</w:t>
      </w:r>
      <w:r>
        <w:rPr>
          <w:rFonts w:ascii="仿宋_GB2312" w:eastAsia="仿宋_GB2312" w:cs="仿宋_GB2312"/>
          <w:b/>
          <w:bCs/>
          <w:sz w:val="32"/>
          <w:szCs w:val="32"/>
        </w:rPr>
        <w:t>教育功能持续增强</w:t>
      </w:r>
      <w:r>
        <w:rPr>
          <w:rFonts w:hint="eastAsia" w:ascii="仿宋_GB2312" w:eastAsia="仿宋_GB2312" w:cs="仿宋_GB2312"/>
          <w:b/>
          <w:bCs/>
          <w:sz w:val="32"/>
          <w:szCs w:val="32"/>
        </w:rPr>
        <w:t>。</w:t>
      </w:r>
      <w:r>
        <w:rPr>
          <w:rFonts w:hint="eastAsia" w:ascii="仿宋_GB2312" w:eastAsia="仿宋_GB2312" w:cs="仿宋_GB2312"/>
          <w:sz w:val="32"/>
          <w:szCs w:val="32"/>
        </w:rPr>
        <w:t>在我馆年接待的观众中，</w:t>
      </w:r>
      <w:r>
        <w:rPr>
          <w:rFonts w:hint="eastAsia" w:ascii="仿宋_GB2312" w:eastAsia="仿宋_GB2312" w:cs="仿宋_GB2312"/>
          <w:sz w:val="32"/>
          <w:szCs w:val="32"/>
          <w:lang w:val="en-US" w:eastAsia="zh-CN"/>
        </w:rPr>
        <w:t>过半以上是</w:t>
      </w:r>
      <w:r>
        <w:rPr>
          <w:rFonts w:hint="eastAsia" w:ascii="仿宋_GB2312" w:eastAsia="仿宋_GB2312" w:cs="仿宋_GB2312"/>
          <w:sz w:val="32"/>
          <w:szCs w:val="32"/>
        </w:rPr>
        <w:t>青少年，这是我们重点关注的参观群体，通过这个群体的挖掘培养，我们希望增加青少年对</w:t>
      </w:r>
      <w:r>
        <w:rPr>
          <w:rFonts w:hint="eastAsia" w:ascii="仿宋_GB2312" w:eastAsia="仿宋_GB2312" w:cs="仿宋_GB2312"/>
          <w:sz w:val="32"/>
          <w:szCs w:val="32"/>
          <w:lang w:val="en-US" w:eastAsia="zh-CN"/>
        </w:rPr>
        <w:t>刑侦科学知识</w:t>
      </w:r>
      <w:r>
        <w:rPr>
          <w:rFonts w:hint="eastAsia" w:ascii="仿宋_GB2312" w:eastAsia="仿宋_GB2312" w:cs="仿宋_GB2312"/>
          <w:sz w:val="32"/>
          <w:szCs w:val="32"/>
        </w:rPr>
        <w:t>的了解与热爱，</w:t>
      </w:r>
      <w:r>
        <w:rPr>
          <w:rFonts w:hint="eastAsia" w:ascii="仿宋_GB2312" w:eastAsia="仿宋_GB2312" w:cs="仿宋_GB2312"/>
          <w:sz w:val="32"/>
          <w:szCs w:val="32"/>
          <w:lang w:val="en-US" w:eastAsia="zh-CN"/>
        </w:rPr>
        <w:t>为国家启蒙一批刑侦领域人才，</w:t>
      </w:r>
      <w:r>
        <w:rPr>
          <w:rFonts w:hint="eastAsia" w:ascii="仿宋_GB2312" w:eastAsia="仿宋_GB2312" w:cs="仿宋_GB2312"/>
          <w:sz w:val="32"/>
          <w:szCs w:val="32"/>
        </w:rPr>
        <w:t>为此我们</w:t>
      </w:r>
      <w:r>
        <w:rPr>
          <w:rFonts w:hint="eastAsia" w:ascii="仿宋_GB2312" w:eastAsia="仿宋_GB2312" w:cs="仿宋_GB2312"/>
          <w:sz w:val="32"/>
          <w:szCs w:val="32"/>
          <w:lang w:val="en-US" w:eastAsia="zh-CN"/>
        </w:rPr>
        <w:t>做了以下工作。</w:t>
      </w:r>
      <w:r>
        <w:rPr>
          <w:rFonts w:hint="eastAsia" w:ascii="仿宋_GB2312" w:eastAsia="仿宋_GB2312" w:cs="仿宋_GB2312"/>
          <w:b/>
          <w:bCs/>
          <w:sz w:val="32"/>
          <w:szCs w:val="32"/>
        </w:rPr>
        <w:t>一是加强馆校衔接。</w:t>
      </w:r>
      <w:r>
        <w:rPr>
          <w:rFonts w:hint="eastAsia" w:ascii="仿宋_GB2312" w:eastAsia="仿宋_GB2312" w:cs="仿宋_GB2312"/>
          <w:sz w:val="32"/>
          <w:szCs w:val="32"/>
        </w:rPr>
        <w:t>活动对象</w:t>
      </w:r>
      <w:r>
        <w:rPr>
          <w:rFonts w:hint="eastAsia" w:ascii="仿宋_GB2312" w:eastAsia="仿宋_GB2312" w:cs="仿宋_GB2312"/>
          <w:sz w:val="32"/>
          <w:szCs w:val="32"/>
          <w:lang w:val="en-US" w:eastAsia="zh-CN"/>
        </w:rPr>
        <w:t>逐渐</w:t>
      </w:r>
      <w:r>
        <w:rPr>
          <w:rFonts w:hint="eastAsia" w:ascii="仿宋_GB2312" w:eastAsia="仿宋_GB2312" w:cs="仿宋_GB2312"/>
          <w:sz w:val="32"/>
          <w:szCs w:val="32"/>
        </w:rPr>
        <w:t>覆盖全市各</w:t>
      </w:r>
      <w:r>
        <w:rPr>
          <w:rFonts w:hint="eastAsia" w:ascii="仿宋_GB2312" w:eastAsia="仿宋_GB2312" w:cs="仿宋_GB2312"/>
          <w:sz w:val="32"/>
          <w:szCs w:val="32"/>
          <w:lang w:val="en-US" w:eastAsia="zh-CN"/>
        </w:rPr>
        <w:t>乡</w:t>
      </w:r>
      <w:r>
        <w:rPr>
          <w:rFonts w:hint="eastAsia" w:ascii="仿宋_GB2312" w:eastAsia="仿宋_GB2312" w:cs="仿宋_GB2312"/>
          <w:sz w:val="32"/>
          <w:szCs w:val="32"/>
        </w:rPr>
        <w:t>镇，活动也由开始的仅有参观项目衍生出现场问答互动、专业小培训等附加活动。</w:t>
      </w:r>
      <w:r>
        <w:rPr>
          <w:rFonts w:hint="eastAsia" w:ascii="仿宋_GB2312" w:eastAsia="仿宋_GB2312" w:cs="仿宋_GB2312"/>
          <w:b/>
          <w:bCs/>
          <w:sz w:val="32"/>
          <w:szCs w:val="32"/>
        </w:rPr>
        <w:t>二是</w:t>
      </w:r>
      <w:r>
        <w:rPr>
          <w:rFonts w:hint="eastAsia" w:ascii="仿宋_GB2312" w:eastAsia="仿宋_GB2312" w:cs="仿宋_GB2312"/>
          <w:b/>
          <w:bCs/>
          <w:sz w:val="32"/>
          <w:szCs w:val="32"/>
          <w:lang w:val="en-US" w:eastAsia="zh-CN"/>
        </w:rPr>
        <w:t>刑侦科学</w:t>
      </w:r>
      <w:r>
        <w:rPr>
          <w:rFonts w:hint="eastAsia" w:ascii="仿宋_GB2312" w:eastAsia="仿宋_GB2312" w:cs="仿宋_GB2312"/>
          <w:b/>
          <w:bCs/>
          <w:sz w:val="32"/>
          <w:szCs w:val="32"/>
        </w:rPr>
        <w:t>知识进校园。</w:t>
      </w:r>
      <w:r>
        <w:rPr>
          <w:rFonts w:hint="eastAsia" w:ascii="仿宋_GB2312" w:eastAsia="仿宋_GB2312" w:cs="仿宋_GB2312"/>
          <w:sz w:val="32"/>
          <w:szCs w:val="32"/>
        </w:rPr>
        <w:t>馆校衔接保障了青少年基本参观的要求，今年启动的</w:t>
      </w:r>
      <w:r>
        <w:rPr>
          <w:rFonts w:hint="eastAsia" w:ascii="仿宋_GB2312" w:eastAsia="仿宋_GB2312" w:cs="仿宋_GB2312"/>
          <w:sz w:val="32"/>
          <w:szCs w:val="32"/>
          <w:lang w:val="en-US" w:eastAsia="zh-CN"/>
        </w:rPr>
        <w:t>刑侦科学</w:t>
      </w:r>
      <w:r>
        <w:rPr>
          <w:rFonts w:hint="eastAsia" w:ascii="仿宋_GB2312" w:eastAsia="仿宋_GB2312" w:cs="仿宋_GB2312"/>
          <w:sz w:val="32"/>
          <w:szCs w:val="32"/>
        </w:rPr>
        <w:t>知识进校园则提高了青少年的参观质量，“走近</w:t>
      </w:r>
      <w:r>
        <w:rPr>
          <w:rFonts w:hint="eastAsia" w:ascii="仿宋_GB2312" w:eastAsia="仿宋_GB2312" w:cs="仿宋_GB2312"/>
          <w:sz w:val="32"/>
          <w:szCs w:val="32"/>
          <w:lang w:val="en-US" w:eastAsia="zh-CN"/>
        </w:rPr>
        <w:t>李博</w:t>
      </w:r>
      <w:r>
        <w:rPr>
          <w:rFonts w:hint="eastAsia" w:ascii="仿宋_GB2312" w:eastAsia="仿宋_GB2312" w:cs="仿宋_GB2312"/>
          <w:sz w:val="32"/>
          <w:szCs w:val="32"/>
        </w:rPr>
        <w:t xml:space="preserve"> 基层巡讲”活动通过</w:t>
      </w:r>
      <w:r>
        <w:rPr>
          <w:rFonts w:hint="eastAsia" w:ascii="仿宋_GB2312" w:eastAsia="仿宋_GB2312" w:cs="仿宋_GB2312"/>
          <w:sz w:val="32"/>
          <w:szCs w:val="32"/>
          <w:lang w:val="en-US" w:eastAsia="zh-CN"/>
        </w:rPr>
        <w:t>幻灯片</w:t>
      </w:r>
      <w:r>
        <w:rPr>
          <w:rFonts w:hint="eastAsia" w:ascii="仿宋_GB2312" w:eastAsia="仿宋_GB2312" w:cs="仿宋_GB2312"/>
          <w:sz w:val="32"/>
          <w:szCs w:val="32"/>
        </w:rPr>
        <w:t>形式讲述</w:t>
      </w:r>
      <w:r>
        <w:rPr>
          <w:rFonts w:hint="eastAsia" w:ascii="仿宋_GB2312" w:eastAsia="仿宋_GB2312" w:cs="仿宋_GB2312"/>
          <w:sz w:val="32"/>
          <w:szCs w:val="32"/>
          <w:lang w:val="en-US" w:eastAsia="zh-CN"/>
        </w:rPr>
        <w:t>李昌钰博士探案故事</w:t>
      </w:r>
      <w:r>
        <w:rPr>
          <w:rFonts w:hint="eastAsia" w:ascii="仿宋_GB2312" w:eastAsia="仿宋_GB2312" w:cs="仿宋_GB2312"/>
          <w:sz w:val="32"/>
          <w:szCs w:val="32"/>
        </w:rPr>
        <w:t>，以生动形象的形式在如皋市各中小学进行</w:t>
      </w:r>
      <w:r>
        <w:rPr>
          <w:rFonts w:hint="eastAsia" w:ascii="仿宋_GB2312" w:eastAsia="仿宋_GB2312" w:cs="仿宋_GB2312"/>
          <w:sz w:val="32"/>
          <w:szCs w:val="32"/>
          <w:lang w:val="en-US" w:eastAsia="zh-CN"/>
        </w:rPr>
        <w:t>刑侦科学</w:t>
      </w:r>
      <w:r>
        <w:rPr>
          <w:rFonts w:hint="eastAsia" w:ascii="仿宋_GB2312" w:eastAsia="仿宋_GB2312" w:cs="仿宋_GB2312"/>
          <w:sz w:val="32"/>
          <w:szCs w:val="32"/>
        </w:rPr>
        <w:t>知识的普及，今年已送到外国语、附小等学校。</w:t>
      </w:r>
    </w:p>
    <w:p>
      <w:pPr>
        <w:spacing w:line="360" w:lineRule="auto"/>
        <w:jc w:val="left"/>
        <w:rPr>
          <w:rFonts w:hint="eastAsia" w:ascii="仿宋_GB2312" w:eastAsia="仿宋_GB2312" w:cs="仿宋_GB2312"/>
          <w:sz w:val="32"/>
          <w:szCs w:val="32"/>
        </w:rPr>
      </w:pPr>
      <w:r>
        <w:rPr>
          <w:rFonts w:hint="eastAsia" w:ascii="仿宋_GB2312" w:eastAsia="仿宋_GB2312" w:cs="仿宋_GB2312"/>
          <w:b/>
          <w:bCs/>
          <w:sz w:val="32"/>
          <w:szCs w:val="32"/>
        </w:rPr>
        <w:t xml:space="preserve">    3.</w:t>
      </w:r>
      <w:r>
        <w:rPr>
          <w:rFonts w:ascii="仿宋_GB2312" w:eastAsia="仿宋_GB2312" w:cs="仿宋_GB2312"/>
          <w:b/>
          <w:bCs/>
          <w:sz w:val="32"/>
          <w:szCs w:val="32"/>
        </w:rPr>
        <w:t>服务功能持续提升</w:t>
      </w:r>
      <w:r>
        <w:rPr>
          <w:rFonts w:hint="eastAsia" w:ascii="仿宋_GB2312" w:eastAsia="仿宋_GB2312" w:cs="仿宋_GB2312"/>
          <w:b/>
          <w:bCs/>
          <w:sz w:val="32"/>
          <w:szCs w:val="32"/>
        </w:rPr>
        <w:t>。</w:t>
      </w:r>
      <w:r>
        <w:rPr>
          <w:rFonts w:ascii="仿宋_GB2312" w:eastAsia="仿宋_GB2312" w:cs="仿宋_GB2312"/>
          <w:sz w:val="32"/>
          <w:szCs w:val="32"/>
        </w:rPr>
        <w:t>在做好展览陈列进校园、进社区、进乡村和加强馆校对接的同时，进一步强化对社会弱势群体的关心关爱。</w:t>
      </w:r>
      <w:r>
        <w:rPr>
          <w:rFonts w:hint="eastAsia" w:ascii="仿宋_GB2312" w:eastAsia="仿宋_GB2312" w:cs="仿宋_GB2312"/>
          <w:b/>
          <w:bCs/>
          <w:sz w:val="32"/>
          <w:szCs w:val="32"/>
        </w:rPr>
        <w:t>一是</w:t>
      </w:r>
      <w:r>
        <w:rPr>
          <w:rFonts w:ascii="仿宋_GB2312" w:eastAsia="仿宋_GB2312" w:cs="仿宋_GB2312"/>
          <w:b/>
          <w:bCs/>
          <w:sz w:val="32"/>
          <w:szCs w:val="32"/>
        </w:rPr>
        <w:t>慰问</w:t>
      </w:r>
      <w:r>
        <w:rPr>
          <w:rFonts w:hint="eastAsia" w:ascii="仿宋_GB2312" w:eastAsia="仿宋_GB2312" w:cs="仿宋_GB2312"/>
          <w:b/>
          <w:bCs/>
          <w:sz w:val="32"/>
          <w:szCs w:val="32"/>
        </w:rPr>
        <w:t>孤寡老人</w:t>
      </w:r>
      <w:r>
        <w:rPr>
          <w:rFonts w:ascii="仿宋_GB2312" w:eastAsia="仿宋_GB2312" w:cs="仿宋_GB2312"/>
          <w:sz w:val="32"/>
          <w:szCs w:val="32"/>
        </w:rPr>
        <w:t>。</w:t>
      </w:r>
      <w:r>
        <w:rPr>
          <w:rFonts w:hint="eastAsia" w:ascii="仿宋_GB2312" w:eastAsia="仿宋_GB2312" w:cs="仿宋_GB2312"/>
          <w:sz w:val="32"/>
          <w:szCs w:val="32"/>
        </w:rPr>
        <w:t>前往社会福利院</w:t>
      </w:r>
      <w:r>
        <w:rPr>
          <w:rFonts w:ascii="仿宋_GB2312" w:eastAsia="仿宋_GB2312" w:cs="仿宋_GB2312"/>
          <w:sz w:val="32"/>
          <w:szCs w:val="32"/>
        </w:rPr>
        <w:t>，</w:t>
      </w:r>
      <w:r>
        <w:rPr>
          <w:rFonts w:hint="eastAsia" w:ascii="仿宋_GB2312" w:eastAsia="仿宋_GB2312" w:cs="仿宋_GB2312"/>
          <w:sz w:val="32"/>
          <w:szCs w:val="32"/>
        </w:rPr>
        <w:t>看望孤寡老人，送去慰问品，并且为老人们送去</w:t>
      </w:r>
      <w:r>
        <w:rPr>
          <w:rFonts w:hint="eastAsia" w:ascii="仿宋_GB2312" w:eastAsia="仿宋_GB2312" w:cs="仿宋_GB2312"/>
          <w:sz w:val="32"/>
          <w:szCs w:val="32"/>
          <w:lang w:val="en-US" w:eastAsia="zh-CN"/>
        </w:rPr>
        <w:t>法律知识</w:t>
      </w:r>
      <w:r>
        <w:rPr>
          <w:rFonts w:hint="eastAsia" w:ascii="仿宋_GB2312" w:eastAsia="仿宋_GB2312" w:cs="仿宋_GB2312"/>
          <w:sz w:val="32"/>
          <w:szCs w:val="32"/>
        </w:rPr>
        <w:t>大餐。</w:t>
      </w:r>
      <w:r>
        <w:rPr>
          <w:rFonts w:hint="eastAsia" w:ascii="仿宋_GB2312" w:eastAsia="仿宋_GB2312" w:cs="仿宋_GB2312"/>
          <w:b/>
          <w:bCs/>
          <w:sz w:val="32"/>
          <w:szCs w:val="32"/>
        </w:rPr>
        <w:t>二是</w:t>
      </w:r>
      <w:r>
        <w:rPr>
          <w:rFonts w:ascii="仿宋_GB2312" w:eastAsia="仿宋_GB2312" w:cs="仿宋_GB2312"/>
          <w:b/>
          <w:bCs/>
          <w:sz w:val="32"/>
          <w:szCs w:val="32"/>
        </w:rPr>
        <w:t>关爱</w:t>
      </w:r>
      <w:r>
        <w:rPr>
          <w:rFonts w:hint="eastAsia" w:ascii="仿宋_GB2312" w:eastAsia="仿宋_GB2312" w:cs="仿宋_GB2312"/>
          <w:b/>
          <w:bCs/>
          <w:sz w:val="32"/>
          <w:szCs w:val="32"/>
        </w:rPr>
        <w:t>留守儿童。</w:t>
      </w:r>
      <w:r>
        <w:rPr>
          <w:rFonts w:ascii="仿宋_GB2312" w:eastAsia="仿宋_GB2312" w:cs="仿宋_GB2312"/>
          <w:sz w:val="32"/>
          <w:szCs w:val="32"/>
        </w:rPr>
        <w:t>邀请留守儿童来馆参观，并</w:t>
      </w:r>
      <w:r>
        <w:rPr>
          <w:rFonts w:hint="eastAsia" w:ascii="仿宋_GB2312" w:eastAsia="仿宋_GB2312" w:cs="仿宋_GB2312"/>
          <w:sz w:val="32"/>
          <w:szCs w:val="32"/>
        </w:rPr>
        <w:t>与市“学雷锋义工站”“顺风车”等组织一起举办“</w:t>
      </w:r>
      <w:r>
        <w:rPr>
          <w:rFonts w:hint="eastAsia" w:ascii="仿宋_GB2312" w:eastAsia="仿宋_GB2312" w:cs="仿宋_GB2312"/>
          <w:sz w:val="32"/>
          <w:szCs w:val="32"/>
          <w:lang w:val="en-US" w:eastAsia="zh-CN"/>
        </w:rPr>
        <w:t>芝麻开门</w:t>
      </w:r>
      <w:r>
        <w:rPr>
          <w:rFonts w:hint="eastAsia" w:ascii="仿宋_GB2312" w:eastAsia="仿宋_GB2312" w:cs="仿宋_GB2312"/>
          <w:sz w:val="32"/>
          <w:szCs w:val="32"/>
        </w:rPr>
        <w:t>”困境儿童专场、“公益行动暖人心”等活动</w:t>
      </w:r>
      <w:r>
        <w:rPr>
          <w:rFonts w:hint="eastAsia" w:ascii="仿宋_GB2312" w:eastAsia="仿宋_GB2312" w:cs="仿宋_GB2312"/>
          <w:b/>
          <w:bCs/>
          <w:sz w:val="32"/>
          <w:szCs w:val="32"/>
        </w:rPr>
        <w:t>，</w:t>
      </w:r>
      <w:r>
        <w:rPr>
          <w:rFonts w:hint="eastAsia" w:ascii="仿宋_GB2312" w:eastAsia="仿宋_GB2312" w:cs="仿宋_GB2312"/>
          <w:sz w:val="32"/>
          <w:szCs w:val="32"/>
        </w:rPr>
        <w:t>通过活动的举办，纪念品的赠送，既让这些孩子在娱乐中学到了课堂中涉及不到的知识，又让孩子们感受到社会的温暖。</w:t>
      </w:r>
    </w:p>
    <w:p>
      <w:pPr>
        <w:spacing w:line="360" w:lineRule="auto"/>
        <w:ind w:firstLine="803" w:firstLineChars="25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（二）展览陈列影响大</w:t>
      </w:r>
    </w:p>
    <w:p>
      <w:pPr>
        <w:spacing w:line="360" w:lineRule="auto"/>
        <w:rPr>
          <w:rFonts w:hint="eastAsia" w:ascii="仿宋_GB2312" w:eastAsia="仿宋_GB2312" w:cs="仿宋_GB2312"/>
          <w:b/>
          <w:bCs/>
          <w:sz w:val="32"/>
          <w:szCs w:val="32"/>
        </w:rPr>
      </w:pPr>
      <w:r>
        <w:rPr>
          <w:rFonts w:hint="eastAsia" w:ascii="仿宋_GB2312" w:eastAsia="仿宋_GB2312" w:cs="仿宋_GB2312"/>
          <w:sz w:val="32"/>
          <w:szCs w:val="32"/>
        </w:rPr>
        <w:t xml:space="preserve">     展览是博物馆工作对观众最直观的展示，</w:t>
      </w:r>
      <w:r>
        <w:rPr>
          <w:rFonts w:hint="eastAsia" w:ascii="仿宋_GB2312" w:eastAsia="仿宋_GB2312" w:cs="仿宋_GB2312"/>
          <w:sz w:val="32"/>
          <w:szCs w:val="32"/>
          <w:lang w:val="en-US" w:eastAsia="zh-CN"/>
        </w:rPr>
        <w:t>是博物馆的重点工作之一</w:t>
      </w:r>
      <w:r>
        <w:rPr>
          <w:rFonts w:hint="eastAsia" w:ascii="仿宋_GB2312" w:eastAsia="仿宋_GB2312" w:cs="仿宋_GB2312"/>
          <w:sz w:val="32"/>
          <w:szCs w:val="32"/>
        </w:rPr>
        <w:t>。</w:t>
      </w:r>
    </w:p>
    <w:p>
      <w:pPr>
        <w:spacing w:line="360" w:lineRule="auto"/>
        <w:ind w:firstLine="562"/>
        <w:rPr>
          <w:rFonts w:hint="eastAsia"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3072130</wp:posOffset>
            </wp:positionH>
            <wp:positionV relativeFrom="paragraph">
              <wp:posOffset>1063625</wp:posOffset>
            </wp:positionV>
            <wp:extent cx="2280285" cy="1720215"/>
            <wp:effectExtent l="0" t="0" r="5715" b="13335"/>
            <wp:wrapSquare wrapText="bothSides"/>
            <wp:docPr id="8" name="图片 5" descr="158460921422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584609214222_副本"/>
                    <pic:cNvPicPr>
                      <a:picLocks noChangeAspect="1"/>
                    </pic:cNvPicPr>
                  </pic:nvPicPr>
                  <pic:blipFill>
                    <a:blip r:embed="rId5"/>
                    <a:stretch>
                      <a:fillRect/>
                    </a:stretch>
                  </pic:blipFill>
                  <pic:spPr>
                    <a:xfrm>
                      <a:off x="0" y="0"/>
                      <a:ext cx="2280285" cy="1720215"/>
                    </a:xfrm>
                    <a:prstGeom prst="rect">
                      <a:avLst/>
                    </a:prstGeom>
                    <a:noFill/>
                    <a:ln>
                      <a:noFill/>
                    </a:ln>
                  </pic:spPr>
                </pic:pic>
              </a:graphicData>
            </a:graphic>
          </wp:anchor>
        </w:drawing>
      </w:r>
      <w:r>
        <w:rPr>
          <w:rFonts w:hint="eastAsia" w:ascii="仿宋_GB2312" w:eastAsia="仿宋_GB2312" w:cs="仿宋_GB2312"/>
          <w:b/>
          <w:bCs/>
          <w:sz w:val="32"/>
          <w:szCs w:val="32"/>
        </w:rPr>
        <w:t>1.小型展览常态更替。</w:t>
      </w:r>
      <w:r>
        <w:rPr>
          <w:rFonts w:hint="eastAsia" w:ascii="仿宋_GB2312" w:eastAsia="仿宋_GB2312" w:cs="仿宋_GB2312"/>
          <w:sz w:val="32"/>
          <w:szCs w:val="32"/>
        </w:rPr>
        <w:t>我馆今年自办展览8次，主要是</w:t>
      </w:r>
      <w:r>
        <w:rPr>
          <w:rFonts w:hint="eastAsia" w:ascii="仿宋_GB2312" w:eastAsia="仿宋_GB2312" w:cs="仿宋_GB2312"/>
          <w:sz w:val="32"/>
          <w:szCs w:val="32"/>
          <w:lang w:val="en-US" w:eastAsia="zh-CN"/>
        </w:rPr>
        <w:t>以刑侦与李昌钰博士探案为主题，并</w:t>
      </w:r>
      <w:r>
        <w:rPr>
          <w:rFonts w:hint="eastAsia" w:ascii="仿宋_GB2312" w:eastAsia="仿宋_GB2312" w:cs="仿宋_GB2312"/>
          <w:sz w:val="32"/>
          <w:szCs w:val="32"/>
        </w:rPr>
        <w:t>配合重大节日和活动，举办了</w:t>
      </w:r>
      <w:r>
        <w:rPr>
          <w:rFonts w:hint="eastAsia" w:ascii="仿宋_GB2312" w:eastAsia="仿宋_GB2312" w:cs="仿宋_GB2312"/>
          <w:sz w:val="32"/>
          <w:szCs w:val="32"/>
          <w:lang w:val="en-US" w:eastAsia="zh-CN"/>
        </w:rPr>
        <w:t>“巾帼传承，初心依旧——女民警制式警帽的变迁”、“笔墨写忠诚 诗情耀警徽——主题书画展”、“凡有接触 必留痕迹——刑侦知识科普展”“心有猛虎 细嗅蔷薇——重案专题展”</w:t>
      </w:r>
      <w:r>
        <w:rPr>
          <w:rFonts w:hint="eastAsia" w:ascii="仿宋_GB2312" w:eastAsia="仿宋_GB2312" w:cs="仿宋_GB2312"/>
          <w:sz w:val="32"/>
          <w:szCs w:val="32"/>
        </w:rPr>
        <w:t>等展览。</w:t>
      </w:r>
    </w:p>
    <w:p>
      <w:pPr>
        <w:spacing w:line="360" w:lineRule="auto"/>
        <w:ind w:firstLine="562"/>
        <w:jc w:val="left"/>
        <w:rPr>
          <w:rFonts w:hint="eastAsia" w:ascii="仿宋_GB2312" w:eastAsia="仿宋_GB2312" w:cs="仿宋_GB2312"/>
          <w:sz w:val="32"/>
          <w:szCs w:val="32"/>
        </w:rPr>
      </w:pPr>
      <w:r>
        <w:rPr>
          <w:rFonts w:hint="eastAsia" w:ascii="仿宋_GB2312" w:eastAsia="仿宋_GB2312" w:cs="仿宋_GB2312"/>
          <w:b/>
          <w:bCs/>
          <w:sz w:val="32"/>
          <w:szCs w:val="32"/>
        </w:rPr>
        <w:t>2.引入精品展览。</w:t>
      </w:r>
      <w:r>
        <w:rPr>
          <w:rFonts w:hint="eastAsia" w:ascii="仿宋_GB2312" w:eastAsia="仿宋_GB2312" w:cs="仿宋_GB2312"/>
          <w:sz w:val="32"/>
          <w:szCs w:val="32"/>
        </w:rPr>
        <w:t>鉴于</w:t>
      </w:r>
      <w:r>
        <w:rPr>
          <w:rFonts w:hint="eastAsia" w:ascii="仿宋_GB2312" w:eastAsia="仿宋_GB2312" w:cs="仿宋_GB2312"/>
          <w:sz w:val="32"/>
          <w:szCs w:val="32"/>
          <w:lang w:val="en-US" w:eastAsia="zh-CN"/>
        </w:rPr>
        <w:t>疫情</w:t>
      </w:r>
      <w:r>
        <w:rPr>
          <w:rFonts w:hint="eastAsia" w:ascii="仿宋_GB2312" w:eastAsia="仿宋_GB2312" w:cs="仿宋_GB2312"/>
          <w:sz w:val="32"/>
          <w:szCs w:val="32"/>
        </w:rPr>
        <w:t>等多种因素制约，全省巡展我</w:t>
      </w:r>
      <w:r>
        <w:rPr>
          <w:rFonts w:hint="eastAsia" w:ascii="仿宋_GB2312" w:eastAsia="仿宋_GB2312" w:cs="仿宋_GB2312"/>
          <w:sz w:val="32"/>
          <w:szCs w:val="32"/>
          <w:lang w:val="en-US" w:eastAsia="zh-CN"/>
        </w:rPr>
        <w:t>馆今年引进计划很是重视</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在</w:t>
      </w:r>
      <w:r>
        <w:rPr>
          <w:rFonts w:hint="eastAsia" w:ascii="仿宋_GB2312" w:eastAsia="仿宋_GB2312" w:cs="仿宋_GB2312"/>
          <w:sz w:val="32"/>
          <w:szCs w:val="32"/>
        </w:rPr>
        <w:t>事前准备充分、展品量大质佳、宣传发动到位，我馆8月25日——9月25日引进的金银玉品、汉代铜镜、钟表展等获得空前效果，在全市影响巨大，更吸引了</w:t>
      </w:r>
      <w:r>
        <w:rPr>
          <w:rFonts w:hint="eastAsia" w:ascii="仿宋_GB2312" w:eastAsia="仿宋_GB2312" w:cs="仿宋_GB2312"/>
          <w:sz w:val="32"/>
          <w:szCs w:val="32"/>
          <w:lang w:val="en-US" w:eastAsia="zh-CN"/>
        </w:rPr>
        <w:t>其他省市的游客</w:t>
      </w:r>
      <w:r>
        <w:rPr>
          <w:rFonts w:hint="eastAsia" w:ascii="仿宋_GB2312" w:eastAsia="仿宋_GB2312" w:cs="仿宋_GB2312"/>
          <w:sz w:val="32"/>
          <w:szCs w:val="32"/>
        </w:rPr>
        <w:t>前来参观。</w:t>
      </w:r>
    </w:p>
    <w:p>
      <w:pPr>
        <w:spacing w:line="360" w:lineRule="auto"/>
        <w:ind w:firstLine="562"/>
        <w:jc w:val="center"/>
        <w:rPr>
          <w:rFonts w:hint="eastAsia" w:ascii="仿宋_GB2312" w:eastAsia="仿宋_GB2312" w:cs="仿宋_GB2312"/>
          <w:sz w:val="32"/>
          <w:szCs w:val="32"/>
          <w:lang w:eastAsia="zh-CN"/>
        </w:rPr>
      </w:pPr>
      <w:r>
        <w:rPr>
          <w:rFonts w:hint="eastAsia" w:ascii="仿宋_GB2312" w:eastAsia="仿宋_GB2312" w:cs="仿宋_GB2312"/>
          <w:sz w:val="32"/>
          <w:szCs w:val="32"/>
          <w:lang w:eastAsia="zh-CN"/>
        </w:rPr>
        <w:drawing>
          <wp:inline distT="0" distB="0" distL="114300" distR="114300">
            <wp:extent cx="3488690" cy="2440940"/>
            <wp:effectExtent l="0" t="0" r="16510" b="16510"/>
            <wp:docPr id="1" name="图片 1"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9"/>
                    <pic:cNvPicPr>
                      <a:picLocks noChangeAspect="1"/>
                    </pic:cNvPicPr>
                  </pic:nvPicPr>
                  <pic:blipFill>
                    <a:blip r:embed="rId6"/>
                    <a:stretch>
                      <a:fillRect/>
                    </a:stretch>
                  </pic:blipFill>
                  <pic:spPr>
                    <a:xfrm>
                      <a:off x="0" y="0"/>
                      <a:ext cx="3488690" cy="2440940"/>
                    </a:xfrm>
                    <a:prstGeom prst="rect">
                      <a:avLst/>
                    </a:prstGeom>
                  </pic:spPr>
                </pic:pic>
              </a:graphicData>
            </a:graphic>
          </wp:inline>
        </w:drawing>
      </w:r>
    </w:p>
    <w:p>
      <w:pPr>
        <w:spacing w:line="360" w:lineRule="auto"/>
        <w:ind w:firstLine="803" w:firstLineChars="25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（三）志愿服务效果好</w:t>
      </w:r>
    </w:p>
    <w:p>
      <w:pPr>
        <w:spacing w:line="360" w:lineRule="auto"/>
        <w:rPr>
          <w:rFonts w:hint="eastAsia" w:ascii="仿宋_GB2312" w:eastAsia="仿宋_GB2312" w:cs="仿宋_GB2312"/>
          <w:sz w:val="32"/>
          <w:szCs w:val="32"/>
        </w:rPr>
      </w:pPr>
      <w:r>
        <w:rPr>
          <w:rFonts w:hint="eastAsia" w:ascii="仿宋_GB2312" w:eastAsia="仿宋_GB2312" w:cs="仿宋_GB2312"/>
          <w:b/>
          <w:bCs/>
          <w:sz w:val="32"/>
          <w:szCs w:val="32"/>
        </w:rPr>
        <w:t xml:space="preserve">     </w:t>
      </w:r>
      <w:r>
        <w:rPr>
          <w:rFonts w:hint="eastAsia" w:ascii="仿宋_GB2312" w:eastAsia="仿宋_GB2312" w:cs="仿宋_GB2312"/>
          <w:sz w:val="32"/>
          <w:szCs w:val="32"/>
        </w:rPr>
        <w:t>从</w:t>
      </w:r>
      <w:r>
        <w:rPr>
          <w:rFonts w:hint="eastAsia" w:ascii="仿宋_GB2312" w:eastAsia="仿宋_GB2312" w:cs="仿宋_GB2312"/>
          <w:sz w:val="32"/>
          <w:szCs w:val="32"/>
          <w:lang w:val="en-US" w:eastAsia="zh-CN"/>
        </w:rPr>
        <w:t>开馆之初，李昌钰刑侦科学博物馆</w:t>
      </w:r>
      <w:r>
        <w:rPr>
          <w:rFonts w:hint="eastAsia" w:ascii="仿宋_GB2312" w:eastAsia="仿宋_GB2312" w:cs="仿宋_GB2312"/>
          <w:sz w:val="32"/>
          <w:szCs w:val="32"/>
        </w:rPr>
        <w:t>志愿队伍</w:t>
      </w:r>
      <w:r>
        <w:rPr>
          <w:rFonts w:hint="eastAsia" w:ascii="仿宋_GB2312" w:eastAsia="仿宋_GB2312" w:cs="仿宋_GB2312"/>
          <w:sz w:val="32"/>
          <w:szCs w:val="32"/>
          <w:lang w:val="en-US" w:eastAsia="zh-CN"/>
        </w:rPr>
        <w:t>建立</w:t>
      </w:r>
      <w:r>
        <w:rPr>
          <w:rFonts w:hint="eastAsia" w:ascii="仿宋_GB2312" w:eastAsia="仿宋_GB2312" w:cs="仿宋_GB2312"/>
          <w:sz w:val="32"/>
          <w:szCs w:val="32"/>
        </w:rPr>
        <w:t>起，我馆的志愿服务</w:t>
      </w:r>
      <w:r>
        <w:rPr>
          <w:rFonts w:hint="eastAsia" w:ascii="仿宋_GB2312" w:eastAsia="仿宋_GB2312" w:cs="仿宋_GB2312"/>
          <w:sz w:val="32"/>
          <w:szCs w:val="32"/>
          <w:lang w:val="en-US" w:eastAsia="zh-CN"/>
        </w:rPr>
        <w:t>就是</w:t>
      </w:r>
      <w:r>
        <w:rPr>
          <w:rFonts w:hint="eastAsia" w:ascii="仿宋_GB2312" w:eastAsia="仿宋_GB2312" w:cs="仿宋_GB2312"/>
          <w:sz w:val="32"/>
          <w:szCs w:val="32"/>
        </w:rPr>
        <w:t>一大亮点特色，队伍稳定、服务优良，组成</w:t>
      </w:r>
      <w:r>
        <w:rPr>
          <w:rFonts w:hint="eastAsia" w:ascii="仿宋_GB2312" w:eastAsia="仿宋_GB2312" w:cs="仿宋_GB2312"/>
          <w:sz w:val="32"/>
          <w:szCs w:val="32"/>
          <w:lang w:val="en-US" w:eastAsia="zh-CN"/>
        </w:rPr>
        <w:t>了</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李昌钰刑侦科学</w:t>
      </w:r>
      <w:r>
        <w:rPr>
          <w:rFonts w:hint="eastAsia" w:ascii="仿宋_GB2312" w:eastAsia="仿宋_GB2312" w:cs="仿宋_GB2312"/>
          <w:sz w:val="32"/>
          <w:szCs w:val="32"/>
        </w:rPr>
        <w:t>博物馆之友”这一交流平台，有</w:t>
      </w:r>
      <w:r>
        <w:rPr>
          <w:rFonts w:ascii="仿宋_GB2312" w:eastAsia="仿宋_GB2312" w:cs="仿宋_GB2312"/>
          <w:sz w:val="32"/>
          <w:szCs w:val="32"/>
        </w:rPr>
        <w:t>两</w:t>
      </w:r>
      <w:r>
        <w:rPr>
          <w:rFonts w:hint="eastAsia" w:ascii="仿宋_GB2312" w:eastAsia="仿宋_GB2312" w:cs="仿宋_GB2312"/>
          <w:sz w:val="32"/>
          <w:szCs w:val="32"/>
        </w:rPr>
        <w:t>月一期的“志愿者园地”这一期刊，全年各大活动中都可以看到志愿者的身影。20</w:t>
      </w:r>
      <w:r>
        <w:rPr>
          <w:rFonts w:hint="eastAsia" w:ascii="仿宋_GB2312" w:eastAsia="仿宋_GB2312" w:cs="仿宋_GB2312"/>
          <w:sz w:val="32"/>
          <w:szCs w:val="32"/>
          <w:lang w:val="en-US" w:eastAsia="zh-CN"/>
        </w:rPr>
        <w:t>21</w:t>
      </w:r>
      <w:r>
        <w:rPr>
          <w:rFonts w:hint="eastAsia" w:ascii="仿宋_GB2312" w:eastAsia="仿宋_GB2312" w:cs="仿宋_GB2312"/>
          <w:sz w:val="32"/>
          <w:szCs w:val="32"/>
        </w:rPr>
        <w:t>年暑假期间，有</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名大学生志愿者来到我馆进行志愿服务工作，全力配合我馆的</w:t>
      </w:r>
      <w:r>
        <w:rPr>
          <w:rFonts w:hint="eastAsia" w:ascii="仿宋_GB2312" w:eastAsia="仿宋_GB2312" w:cs="仿宋_GB2312"/>
          <w:sz w:val="32"/>
          <w:szCs w:val="32"/>
          <w:lang w:eastAsia="zh-CN"/>
        </w:rPr>
        <w:t>社教活动</w:t>
      </w:r>
      <w:r>
        <w:rPr>
          <w:rFonts w:hint="eastAsia" w:ascii="仿宋_GB2312" w:eastAsia="仿宋_GB2312" w:cs="仿宋_GB2312"/>
          <w:sz w:val="32"/>
          <w:szCs w:val="32"/>
        </w:rPr>
        <w:t>，参与社区活动。</w:t>
      </w:r>
    </w:p>
    <w:p>
      <w:pPr>
        <w:spacing w:line="360" w:lineRule="auto"/>
        <w:ind w:firstLine="562"/>
        <w:rPr>
          <w:rFonts w:hint="eastAsia" w:ascii="仿宋_GB2312" w:eastAsia="仿宋_GB2312" w:cs="仿宋_GB2312"/>
          <w:sz w:val="32"/>
          <w:szCs w:val="32"/>
        </w:rPr>
      </w:pPr>
    </w:p>
    <w:p>
      <w:pPr>
        <w:spacing w:line="360" w:lineRule="auto"/>
        <w:jc w:val="right"/>
        <w:rPr>
          <w:rFonts w:hint="eastAsia" w:ascii="仿宋_GB2312" w:eastAsia="仿宋_GB2312" w:cs="仿宋_GB2312"/>
          <w:sz w:val="32"/>
          <w:szCs w:val="32"/>
          <w:lang w:eastAsia="zh-CN"/>
        </w:rPr>
      </w:pPr>
      <w:r>
        <w:rPr>
          <w:rFonts w:hint="eastAsia" w:ascii="仿宋_GB2312" w:eastAsia="仿宋_GB2312" w:cs="仿宋_GB2312"/>
          <w:sz w:val="32"/>
          <w:szCs w:val="32"/>
          <w:lang w:eastAsia="zh-CN"/>
        </w:rPr>
        <w:t>李昌钰刑侦科学博物馆</w:t>
      </w:r>
    </w:p>
    <w:p>
      <w:pPr>
        <w:spacing w:line="360" w:lineRule="auto"/>
        <w:jc w:val="right"/>
        <w:rPr>
          <w:rFonts w:hint="eastAsia" w:ascii="仿宋_GB2312" w:eastAsia="仿宋_GB2312"/>
          <w:bCs/>
          <w:sz w:val="28"/>
          <w:szCs w:val="28"/>
          <w:lang w:val="en-US" w:eastAsia="zh-CN"/>
        </w:rPr>
      </w:pPr>
      <w:r>
        <w:rPr>
          <w:rFonts w:hint="eastAsia" w:ascii="仿宋_GB2312" w:eastAsia="仿宋_GB2312" w:cs="仿宋_GB2312"/>
          <w:sz w:val="32"/>
          <w:szCs w:val="32"/>
        </w:rPr>
        <w:t>20</w:t>
      </w:r>
      <w:r>
        <w:rPr>
          <w:rFonts w:hint="eastAsia" w:ascii="仿宋_GB2312" w:eastAsia="仿宋_GB2312" w:cs="仿宋_GB2312"/>
          <w:sz w:val="32"/>
          <w:szCs w:val="32"/>
          <w:lang w:val="en-US" w:eastAsia="zh-CN"/>
        </w:rPr>
        <w:t>21年</w:t>
      </w:r>
      <w:r>
        <w:rPr>
          <w:rFonts w:hint="eastAsia" w:ascii="仿宋_GB2312" w:eastAsia="仿宋_GB2312" w:cs="仿宋_GB2312"/>
          <w:sz w:val="32"/>
          <w:szCs w:val="32"/>
        </w:rPr>
        <w:t>12</w:t>
      </w:r>
      <w:r>
        <w:rPr>
          <w:rFonts w:hint="eastAsia" w:ascii="仿宋_GB2312" w:eastAsia="仿宋_GB2312" w:cs="仿宋_GB2312"/>
          <w:sz w:val="32"/>
          <w:szCs w:val="32"/>
          <w:lang w:val="en-US" w:eastAsia="zh-CN"/>
        </w:rPr>
        <w:t>月</w:t>
      </w:r>
      <w:r>
        <w:rPr>
          <w:rFonts w:hint="eastAsia" w:ascii="仿宋_GB2312" w:eastAsia="仿宋_GB2312" w:cs="仿宋_GB2312"/>
          <w:sz w:val="32"/>
          <w:szCs w:val="32"/>
        </w:rPr>
        <w:t>2</w:t>
      </w:r>
      <w:r>
        <w:rPr>
          <w:rFonts w:hint="eastAsia" w:ascii="仿宋_GB2312" w:eastAsia="仿宋_GB2312" w:cs="仿宋_GB2312"/>
          <w:sz w:val="32"/>
          <w:szCs w:val="32"/>
          <w:lang w:val="en-US" w:eastAsia="zh-CN"/>
        </w:rPr>
        <w:t>7日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YmRiNWMyNGQwMmMyNGQzMmQ1OTg3ZGE1MTIxMzIifQ=="/>
  </w:docVars>
  <w:rsids>
    <w:rsidRoot w:val="00000000"/>
    <w:rsid w:val="503B6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1644</Words>
  <Characters>1670</Characters>
  <Lines>0</Lines>
  <Paragraphs>0</Paragraphs>
  <TotalTime>3</TotalTime>
  <ScaleCrop>false</ScaleCrop>
  <LinksUpToDate>false</LinksUpToDate>
  <CharactersWithSpaces>1693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2024-01-19T06:08:17Z</dcterms:created>
  <dc:creator>admin</dc:creator>
  <cp:lastModifiedBy>萧葱</cp:lastModifiedBy>
  <dcterms:modified xsi:type="dcterms:W3CDTF">2024-01-19T06:15:56Z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AAF6425406E041C782B873123BEC6118_12</vt:lpwstr>
  </property>
</Properties>
</file>